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2A847E">
      <w:pPr>
        <w:widowControl/>
        <w:spacing w:line="540" w:lineRule="atLeast"/>
        <w:jc w:val="center"/>
        <w:outlineLvl w:val="0"/>
        <w:rPr>
          <w:rFonts w:ascii="微软雅黑" w:hAnsi="微软雅黑" w:eastAsia="微软雅黑" w:cs="宋体"/>
          <w:b/>
          <w:bCs/>
          <w:color w:val="0674C7"/>
          <w:kern w:val="36"/>
          <w:sz w:val="48"/>
          <w:szCs w:val="48"/>
        </w:rPr>
      </w:pPr>
      <w:r>
        <w:rPr>
          <w:rFonts w:hint="eastAsia" w:ascii="微软雅黑" w:hAnsi="微软雅黑" w:eastAsia="微软雅黑" w:cs="宋体"/>
          <w:b/>
          <w:bCs/>
          <w:color w:val="0674C7"/>
          <w:kern w:val="36"/>
          <w:sz w:val="48"/>
          <w:szCs w:val="48"/>
        </w:rPr>
        <w:t>期末监考巡考工作提示</w:t>
      </w:r>
    </w:p>
    <w:tbl>
      <w:tblPr>
        <w:tblStyle w:val="4"/>
        <w:tblpPr w:leftFromText="180" w:rightFromText="180" w:vertAnchor="text" w:horzAnchor="margin" w:tblpXSpec="center" w:tblpY="161"/>
        <w:tblOverlap w:val="never"/>
        <w:tblW w:w="113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67" w:type="dxa"/>
          <w:bottom w:w="0" w:type="dxa"/>
          <w:right w:w="567" w:type="dxa"/>
        </w:tblCellMar>
      </w:tblPr>
      <w:tblGrid>
        <w:gridCol w:w="3119"/>
        <w:gridCol w:w="3400"/>
        <w:gridCol w:w="4823"/>
      </w:tblGrid>
      <w:tr w14:paraId="23E6B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7" w:type="dxa"/>
            <w:bottom w:w="0" w:type="dxa"/>
            <w:right w:w="567" w:type="dxa"/>
          </w:tblCellMar>
        </w:tblPrEx>
        <w:trPr>
          <w:trHeight w:val="767" w:hRule="atLeast"/>
        </w:trPr>
        <w:tc>
          <w:tcPr>
            <w:tcW w:w="11342" w:type="dxa"/>
            <w:gridSpan w:val="3"/>
          </w:tcPr>
          <w:p w14:paraId="7C31A7F9">
            <w:pPr>
              <w:widowControl/>
              <w:spacing w:line="540" w:lineRule="atLeast"/>
              <w:jc w:val="center"/>
              <w:outlineLvl w:val="0"/>
              <w:rPr>
                <w:rFonts w:ascii="微软雅黑" w:hAnsi="微软雅黑" w:eastAsia="微软雅黑" w:cs="宋体"/>
                <w:b/>
                <w:bCs/>
                <w:color w:val="000000" w:themeColor="text1"/>
                <w:kern w:val="36"/>
                <w:sz w:val="33"/>
                <w:szCs w:val="3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 w:themeColor="text1"/>
                <w:kern w:val="36"/>
                <w:sz w:val="33"/>
                <w:szCs w:val="33"/>
                <w14:textFill>
                  <w14:solidFill>
                    <w14:schemeClr w14:val="tx1"/>
                  </w14:solidFill>
                </w14:textFill>
              </w:rPr>
              <w:t>期末考试监考、巡考签到地点与联系方式</w:t>
            </w:r>
          </w:p>
        </w:tc>
      </w:tr>
      <w:tr w14:paraId="22D0B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7" w:type="dxa"/>
            <w:bottom w:w="0" w:type="dxa"/>
            <w:right w:w="567" w:type="dxa"/>
          </w:tblCellMar>
        </w:tblPrEx>
        <w:trPr>
          <w:trHeight w:val="767" w:hRule="atLeast"/>
        </w:trPr>
        <w:tc>
          <w:tcPr>
            <w:tcW w:w="3119" w:type="dxa"/>
          </w:tcPr>
          <w:p w14:paraId="0ABD3535">
            <w:pPr>
              <w:widowControl/>
              <w:spacing w:line="540" w:lineRule="atLeast"/>
              <w:jc w:val="center"/>
              <w:outlineLvl w:val="0"/>
              <w:rPr>
                <w:rFonts w:ascii="微软雅黑" w:hAnsi="微软雅黑" w:eastAsia="微软雅黑" w:cs="宋体"/>
                <w:color w:val="000000" w:themeColor="text1"/>
                <w:kern w:val="36"/>
                <w:sz w:val="33"/>
                <w:szCs w:val="3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kern w:val="36"/>
                <w:sz w:val="33"/>
                <w:szCs w:val="33"/>
                <w14:textFill>
                  <w14:solidFill>
                    <w14:schemeClr w14:val="tx1"/>
                  </w14:solidFill>
                </w14:textFill>
              </w:rPr>
              <w:t>1100号校区签到点</w:t>
            </w:r>
          </w:p>
        </w:tc>
        <w:tc>
          <w:tcPr>
            <w:tcW w:w="3400" w:type="dxa"/>
          </w:tcPr>
          <w:p w14:paraId="21D0EF66">
            <w:pPr>
              <w:widowControl/>
              <w:spacing w:line="540" w:lineRule="atLeast"/>
              <w:jc w:val="center"/>
              <w:outlineLvl w:val="0"/>
              <w:rPr>
                <w:rFonts w:ascii="微软雅黑" w:hAnsi="微软雅黑" w:eastAsia="微软雅黑" w:cs="宋体"/>
                <w:color w:val="000000" w:themeColor="text1"/>
                <w:kern w:val="36"/>
                <w:sz w:val="33"/>
                <w:szCs w:val="3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kern w:val="36"/>
                <w:sz w:val="33"/>
                <w:szCs w:val="33"/>
                <w14:textFill>
                  <w14:solidFill>
                    <w14:schemeClr w14:val="tx1"/>
                  </w14:solidFill>
                </w14:textFill>
              </w:rPr>
              <w:t>申二教205教师休息室</w:t>
            </w:r>
          </w:p>
        </w:tc>
        <w:tc>
          <w:tcPr>
            <w:tcW w:w="4823" w:type="dxa"/>
          </w:tcPr>
          <w:p w14:paraId="0779019D">
            <w:pPr>
              <w:widowControl/>
              <w:spacing w:line="540" w:lineRule="atLeast"/>
              <w:jc w:val="center"/>
              <w:outlineLvl w:val="0"/>
              <w:rPr>
                <w:rFonts w:ascii="微软雅黑" w:hAnsi="微软雅黑" w:eastAsia="微软雅黑" w:cs="宋体"/>
                <w:color w:val="000000" w:themeColor="text1"/>
                <w:kern w:val="36"/>
                <w:sz w:val="33"/>
                <w:szCs w:val="33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668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7" w:type="dxa"/>
            <w:bottom w:w="0" w:type="dxa"/>
            <w:right w:w="567" w:type="dxa"/>
          </w:tblCellMar>
        </w:tblPrEx>
        <w:trPr>
          <w:trHeight w:val="767" w:hRule="atLeast"/>
        </w:trPr>
        <w:tc>
          <w:tcPr>
            <w:tcW w:w="3119" w:type="dxa"/>
            <w:vMerge w:val="restart"/>
          </w:tcPr>
          <w:p w14:paraId="7C7F2ECD">
            <w:pPr>
              <w:widowControl/>
              <w:spacing w:line="540" w:lineRule="atLeast"/>
              <w:jc w:val="center"/>
              <w:outlineLvl w:val="0"/>
              <w:rPr>
                <w:rFonts w:ascii="微软雅黑" w:hAnsi="微软雅黑" w:eastAsia="微软雅黑" w:cs="宋体"/>
                <w:color w:val="000000" w:themeColor="text1"/>
                <w:kern w:val="36"/>
                <w:sz w:val="33"/>
                <w:szCs w:val="33"/>
                <w14:textFill>
                  <w14:solidFill>
                    <w14:schemeClr w14:val="tx1"/>
                  </w14:solidFill>
                </w14:textFill>
              </w:rPr>
            </w:pPr>
          </w:p>
          <w:p w14:paraId="06078660">
            <w:pPr>
              <w:widowControl/>
              <w:spacing w:line="540" w:lineRule="atLeast"/>
              <w:jc w:val="center"/>
              <w:outlineLvl w:val="0"/>
              <w:rPr>
                <w:rFonts w:ascii="微软雅黑" w:hAnsi="微软雅黑" w:eastAsia="微软雅黑" w:cs="宋体"/>
                <w:color w:val="000000" w:themeColor="text1"/>
                <w:kern w:val="36"/>
                <w:sz w:val="33"/>
                <w:szCs w:val="33"/>
                <w14:textFill>
                  <w14:solidFill>
                    <w14:schemeClr w14:val="tx1"/>
                  </w14:solidFill>
                </w14:textFill>
              </w:rPr>
            </w:pPr>
          </w:p>
          <w:p w14:paraId="1BC62A1B">
            <w:pPr>
              <w:widowControl/>
              <w:spacing w:line="540" w:lineRule="atLeast"/>
              <w:jc w:val="center"/>
              <w:outlineLvl w:val="0"/>
              <w:rPr>
                <w:rFonts w:ascii="微软雅黑" w:hAnsi="微软雅黑" w:eastAsia="微软雅黑" w:cs="宋体"/>
                <w:color w:val="000000" w:themeColor="text1"/>
                <w:kern w:val="36"/>
                <w:sz w:val="33"/>
                <w:szCs w:val="3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kern w:val="36"/>
                <w:sz w:val="33"/>
                <w:szCs w:val="33"/>
                <w14:textFill>
                  <w14:solidFill>
                    <w14:schemeClr w14:val="tx1"/>
                  </w14:solidFill>
                </w14:textFill>
              </w:rPr>
              <w:t>516校区签到点</w:t>
            </w:r>
          </w:p>
        </w:tc>
        <w:tc>
          <w:tcPr>
            <w:tcW w:w="3400" w:type="dxa"/>
          </w:tcPr>
          <w:p w14:paraId="25389AE8">
            <w:pPr>
              <w:widowControl/>
              <w:spacing w:line="540" w:lineRule="atLeast"/>
              <w:jc w:val="center"/>
              <w:outlineLvl w:val="0"/>
              <w:rPr>
                <w:rFonts w:ascii="微软雅黑" w:hAnsi="微软雅黑" w:eastAsia="微软雅黑" w:cs="宋体"/>
                <w:color w:val="000000" w:themeColor="text1"/>
                <w:kern w:val="36"/>
                <w:sz w:val="33"/>
                <w:szCs w:val="3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kern w:val="36"/>
                <w:sz w:val="33"/>
                <w:szCs w:val="33"/>
                <w14:textFill>
                  <w14:solidFill>
                    <w14:schemeClr w14:val="tx1"/>
                  </w14:solidFill>
                </w14:textFill>
              </w:rPr>
              <w:t>卓越楼225教师休息室</w:t>
            </w:r>
          </w:p>
        </w:tc>
        <w:tc>
          <w:tcPr>
            <w:tcW w:w="4823" w:type="dxa"/>
          </w:tcPr>
          <w:p w14:paraId="351FD1A3">
            <w:pPr>
              <w:widowControl/>
              <w:spacing w:line="540" w:lineRule="atLeast"/>
              <w:jc w:val="center"/>
              <w:outlineLvl w:val="0"/>
              <w:rPr>
                <w:rFonts w:ascii="微软雅黑" w:hAnsi="微软雅黑" w:eastAsia="微软雅黑" w:cs="宋体"/>
                <w:color w:val="000000" w:themeColor="text1"/>
                <w:kern w:val="36"/>
                <w:sz w:val="33"/>
                <w:szCs w:val="3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宋体"/>
                <w:color w:val="000000" w:themeColor="text1"/>
                <w:kern w:val="36"/>
                <w:sz w:val="33"/>
                <w:szCs w:val="33"/>
                <w14:textFill>
                  <w14:solidFill>
                    <w14:schemeClr w14:val="tx1"/>
                  </w14:solidFill>
                </w14:textFill>
              </w:rPr>
              <w:t>55827593</w:t>
            </w:r>
          </w:p>
        </w:tc>
      </w:tr>
      <w:tr w14:paraId="3C8E5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7" w:type="dxa"/>
            <w:bottom w:w="0" w:type="dxa"/>
            <w:right w:w="567" w:type="dxa"/>
          </w:tblCellMar>
        </w:tblPrEx>
        <w:trPr>
          <w:trHeight w:val="767" w:hRule="atLeast"/>
        </w:trPr>
        <w:tc>
          <w:tcPr>
            <w:tcW w:w="3119" w:type="dxa"/>
            <w:vMerge w:val="continue"/>
          </w:tcPr>
          <w:p w14:paraId="12CC3F1E">
            <w:pPr>
              <w:widowControl/>
              <w:spacing w:line="540" w:lineRule="atLeast"/>
              <w:jc w:val="center"/>
              <w:outlineLvl w:val="0"/>
              <w:rPr>
                <w:rFonts w:ascii="微软雅黑" w:hAnsi="微软雅黑" w:eastAsia="微软雅黑" w:cs="宋体"/>
                <w:color w:val="000000" w:themeColor="text1"/>
                <w:kern w:val="36"/>
                <w:sz w:val="33"/>
                <w:szCs w:val="33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0" w:type="dxa"/>
          </w:tcPr>
          <w:p w14:paraId="3195F54B">
            <w:pPr>
              <w:widowControl/>
              <w:spacing w:line="540" w:lineRule="atLeast"/>
              <w:jc w:val="center"/>
              <w:outlineLvl w:val="0"/>
              <w:rPr>
                <w:rFonts w:ascii="微软雅黑" w:hAnsi="微软雅黑" w:eastAsia="微软雅黑" w:cs="宋体"/>
                <w:color w:val="000000" w:themeColor="text1"/>
                <w:kern w:val="36"/>
                <w:sz w:val="33"/>
                <w:szCs w:val="3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kern w:val="36"/>
                <w:sz w:val="33"/>
                <w:szCs w:val="33"/>
                <w14:textFill>
                  <w14:solidFill>
                    <w14:schemeClr w14:val="tx1"/>
                  </w14:solidFill>
                </w14:textFill>
              </w:rPr>
              <w:t>四教二楼教师休息室</w:t>
            </w:r>
          </w:p>
        </w:tc>
        <w:tc>
          <w:tcPr>
            <w:tcW w:w="4823" w:type="dxa"/>
          </w:tcPr>
          <w:p w14:paraId="704ACF75">
            <w:pPr>
              <w:widowControl/>
              <w:spacing w:line="540" w:lineRule="atLeast"/>
              <w:jc w:val="center"/>
              <w:outlineLvl w:val="0"/>
              <w:rPr>
                <w:rFonts w:ascii="微软雅黑" w:hAnsi="微软雅黑" w:eastAsia="微软雅黑" w:cs="宋体"/>
                <w:color w:val="000000" w:themeColor="text1"/>
                <w:kern w:val="36"/>
                <w:sz w:val="33"/>
                <w:szCs w:val="3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宋体"/>
                <w:color w:val="000000" w:themeColor="text1"/>
                <w:kern w:val="36"/>
                <w:sz w:val="33"/>
                <w:szCs w:val="33"/>
                <w14:textFill>
                  <w14:solidFill>
                    <w14:schemeClr w14:val="tx1"/>
                  </w14:solidFill>
                </w14:textFill>
              </w:rPr>
              <w:t>65710227</w:t>
            </w:r>
          </w:p>
        </w:tc>
      </w:tr>
      <w:tr w14:paraId="3F4A3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7" w:type="dxa"/>
            <w:bottom w:w="0" w:type="dxa"/>
            <w:right w:w="567" w:type="dxa"/>
          </w:tblCellMar>
        </w:tblPrEx>
        <w:trPr>
          <w:trHeight w:val="767" w:hRule="atLeast"/>
        </w:trPr>
        <w:tc>
          <w:tcPr>
            <w:tcW w:w="3119" w:type="dxa"/>
            <w:vMerge w:val="continue"/>
          </w:tcPr>
          <w:p w14:paraId="56E9DBF5">
            <w:pPr>
              <w:widowControl/>
              <w:spacing w:line="540" w:lineRule="atLeast"/>
              <w:jc w:val="center"/>
              <w:outlineLvl w:val="0"/>
              <w:rPr>
                <w:rFonts w:ascii="微软雅黑" w:hAnsi="微软雅黑" w:eastAsia="微软雅黑" w:cs="宋体"/>
                <w:color w:val="000000" w:themeColor="text1"/>
                <w:kern w:val="36"/>
                <w:sz w:val="33"/>
                <w:szCs w:val="33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0" w:type="dxa"/>
          </w:tcPr>
          <w:p w14:paraId="76A2A6C7">
            <w:pPr>
              <w:widowControl/>
              <w:spacing w:line="540" w:lineRule="atLeast"/>
              <w:jc w:val="center"/>
              <w:outlineLvl w:val="0"/>
              <w:rPr>
                <w:rFonts w:ascii="微软雅黑" w:hAnsi="微软雅黑" w:eastAsia="微软雅黑" w:cs="宋体"/>
                <w:color w:val="000000" w:themeColor="text1"/>
                <w:kern w:val="36"/>
                <w:sz w:val="33"/>
                <w:szCs w:val="3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kern w:val="36"/>
                <w:sz w:val="33"/>
                <w:szCs w:val="33"/>
                <w14:textFill>
                  <w14:solidFill>
                    <w14:schemeClr w14:val="tx1"/>
                  </w14:solidFill>
                </w14:textFill>
              </w:rPr>
              <w:t>综合楼B区211教师休息室</w:t>
            </w:r>
          </w:p>
        </w:tc>
        <w:tc>
          <w:tcPr>
            <w:tcW w:w="4823" w:type="dxa"/>
          </w:tcPr>
          <w:p w14:paraId="199FF81B">
            <w:pPr>
              <w:widowControl/>
              <w:spacing w:line="540" w:lineRule="atLeast"/>
              <w:jc w:val="center"/>
              <w:outlineLvl w:val="0"/>
              <w:rPr>
                <w:rFonts w:ascii="微软雅黑" w:hAnsi="微软雅黑" w:eastAsia="微软雅黑" w:cs="宋体"/>
                <w:color w:val="000000" w:themeColor="text1"/>
                <w:kern w:val="36"/>
                <w:sz w:val="33"/>
                <w:szCs w:val="3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宋体"/>
                <w:color w:val="000000" w:themeColor="text1"/>
                <w:kern w:val="36"/>
                <w:sz w:val="33"/>
                <w:szCs w:val="33"/>
                <w14:textFill>
                  <w14:solidFill>
                    <w14:schemeClr w14:val="tx1"/>
                  </w14:solidFill>
                </w14:textFill>
              </w:rPr>
              <w:t>55271679</w:t>
            </w:r>
          </w:p>
        </w:tc>
      </w:tr>
      <w:tr w14:paraId="2E261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7" w:type="dxa"/>
            <w:bottom w:w="0" w:type="dxa"/>
            <w:right w:w="567" w:type="dxa"/>
          </w:tblCellMar>
        </w:tblPrEx>
        <w:trPr>
          <w:trHeight w:val="791" w:hRule="atLeast"/>
        </w:trPr>
        <w:tc>
          <w:tcPr>
            <w:tcW w:w="3119" w:type="dxa"/>
            <w:vMerge w:val="continue"/>
          </w:tcPr>
          <w:p w14:paraId="2A357127">
            <w:pPr>
              <w:widowControl/>
              <w:spacing w:line="540" w:lineRule="atLeast"/>
              <w:jc w:val="center"/>
              <w:outlineLvl w:val="0"/>
              <w:rPr>
                <w:rFonts w:ascii="微软雅黑" w:hAnsi="微软雅黑" w:eastAsia="微软雅黑" w:cs="宋体"/>
                <w:color w:val="000000" w:themeColor="text1"/>
                <w:kern w:val="36"/>
                <w:sz w:val="33"/>
                <w:szCs w:val="33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0" w:type="dxa"/>
          </w:tcPr>
          <w:p w14:paraId="65A2809F">
            <w:pPr>
              <w:widowControl/>
              <w:spacing w:line="540" w:lineRule="atLeast"/>
              <w:jc w:val="center"/>
              <w:outlineLvl w:val="0"/>
              <w:rPr>
                <w:rFonts w:ascii="微软雅黑" w:hAnsi="微软雅黑" w:eastAsia="微软雅黑" w:cs="宋体"/>
                <w:color w:val="000000" w:themeColor="text1"/>
                <w:kern w:val="36"/>
                <w:sz w:val="33"/>
                <w:szCs w:val="3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kern w:val="36"/>
                <w:sz w:val="33"/>
                <w:szCs w:val="33"/>
                <w14:textFill>
                  <w14:solidFill>
                    <w14:schemeClr w14:val="tx1"/>
                  </w14:solidFill>
                </w14:textFill>
              </w:rPr>
              <w:t>一教227教师休息室</w:t>
            </w:r>
          </w:p>
        </w:tc>
        <w:tc>
          <w:tcPr>
            <w:tcW w:w="4823" w:type="dxa"/>
          </w:tcPr>
          <w:p w14:paraId="67902847">
            <w:pPr>
              <w:widowControl/>
              <w:spacing w:line="540" w:lineRule="atLeast"/>
              <w:jc w:val="center"/>
              <w:outlineLvl w:val="0"/>
              <w:rPr>
                <w:rFonts w:ascii="微软雅黑" w:hAnsi="微软雅黑" w:eastAsia="微软雅黑" w:cs="宋体"/>
                <w:color w:val="000000" w:themeColor="text1"/>
                <w:kern w:val="36"/>
                <w:sz w:val="33"/>
                <w:szCs w:val="3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宋体"/>
                <w:color w:val="000000" w:themeColor="text1"/>
                <w:kern w:val="36"/>
                <w:sz w:val="33"/>
                <w:szCs w:val="33"/>
                <w14:textFill>
                  <w14:solidFill>
                    <w14:schemeClr w14:val="tx1"/>
                  </w14:solidFill>
                </w14:textFill>
              </w:rPr>
              <w:t>55271091</w:t>
            </w:r>
          </w:p>
        </w:tc>
      </w:tr>
    </w:tbl>
    <w:p w14:paraId="6CEB2C6B">
      <w:pPr>
        <w:jc w:val="center"/>
        <w:rPr>
          <w:rFonts w:ascii="微软雅黑" w:hAnsi="微软雅黑" w:eastAsia="微软雅黑" w:cs="微软雅黑"/>
          <w:b/>
          <w:bCs/>
          <w:color w:val="8497B0" w:themeColor="text2" w:themeTint="99"/>
          <w:kern w:val="36"/>
          <w:sz w:val="33"/>
          <w:szCs w:val="33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</w:pPr>
    </w:p>
    <w:p w14:paraId="2D109556">
      <w:pPr>
        <w:widowControl/>
        <w:numPr>
          <w:ilvl w:val="0"/>
          <w:numId w:val="1"/>
        </w:numPr>
        <w:spacing w:line="540" w:lineRule="atLeast"/>
        <w:outlineLvl w:val="0"/>
        <w:rPr>
          <w:rFonts w:hint="eastAsia" w:ascii="微软雅黑" w:hAnsi="微软雅黑" w:eastAsia="微软雅黑" w:cs="宋体"/>
          <w:color w:val="000000" w:themeColor="text1"/>
          <w:kern w:val="36"/>
          <w:sz w:val="33"/>
          <w:szCs w:val="33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宋体"/>
          <w:color w:val="000000" w:themeColor="text1"/>
          <w:kern w:val="36"/>
          <w:sz w:val="33"/>
          <w:szCs w:val="33"/>
          <w14:textFill>
            <w14:solidFill>
              <w14:schemeClr w14:val="tx1"/>
            </w14:solidFill>
          </w14:textFill>
        </w:rPr>
        <w:t>巡考人员：</w:t>
      </w:r>
    </w:p>
    <w:p w14:paraId="30EDD1B3">
      <w:pPr>
        <w:jc w:val="left"/>
        <w:rPr>
          <w:rFonts w:ascii="微软雅黑" w:hAnsi="微软雅黑" w:eastAsia="微软雅黑" w:cs="微软雅黑"/>
          <w:color w:val="000000" w:themeColor="text1"/>
          <w:kern w:val="36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kern w:val="36"/>
          <w:sz w:val="28"/>
          <w:szCs w:val="28"/>
          <w14:textFill>
            <w14:solidFill>
              <w14:schemeClr w14:val="tx1"/>
            </w14:solidFill>
          </w14:textFill>
        </w:rPr>
        <w:t>1. 期末考试监考签到单由学院教学秘书打印后发放至</w:t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kern w:val="36"/>
          <w:sz w:val="28"/>
          <w:szCs w:val="28"/>
          <w14:textFill>
            <w14:solidFill>
              <w14:schemeClr w14:val="tx1"/>
            </w14:solidFill>
          </w14:textFill>
        </w:rPr>
        <w:t>主巡考人员</w:t>
      </w:r>
      <w:r>
        <w:rPr>
          <w:rFonts w:hint="eastAsia" w:ascii="微软雅黑" w:hAnsi="微软雅黑" w:eastAsia="微软雅黑" w:cs="微软雅黑"/>
          <w:color w:val="000000" w:themeColor="text1"/>
          <w:kern w:val="36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 w14:paraId="0941400B">
      <w:pPr>
        <w:jc w:val="left"/>
        <w:rPr>
          <w:rFonts w:ascii="微软雅黑" w:hAnsi="微软雅黑" w:eastAsia="微软雅黑" w:cs="微软雅黑"/>
          <w:color w:val="000000" w:themeColor="text1"/>
          <w:kern w:val="36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kern w:val="36"/>
          <w:sz w:val="28"/>
          <w:szCs w:val="28"/>
          <w14:textFill>
            <w14:solidFill>
              <w14:schemeClr w14:val="tx1"/>
            </w14:solidFill>
          </w14:textFill>
        </w:rPr>
        <w:t>2. 巡考应提前</w:t>
      </w:r>
      <w:r>
        <w:rPr>
          <w:rFonts w:hint="eastAsia" w:ascii="微软雅黑" w:hAnsi="微软雅黑" w:eastAsia="微软雅黑" w:cs="微软雅黑"/>
          <w:b/>
          <w:color w:val="FF0000"/>
          <w:kern w:val="36"/>
          <w:sz w:val="28"/>
          <w:szCs w:val="28"/>
        </w:rPr>
        <w:t>40分钟</w:t>
      </w:r>
      <w:r>
        <w:rPr>
          <w:rFonts w:hint="eastAsia" w:ascii="微软雅黑" w:hAnsi="微软雅黑" w:eastAsia="微软雅黑" w:cs="微软雅黑"/>
          <w:color w:val="000000" w:themeColor="text1"/>
          <w:kern w:val="36"/>
          <w:sz w:val="28"/>
          <w:szCs w:val="28"/>
          <w14:textFill>
            <w14:solidFill>
              <w14:schemeClr w14:val="tx1"/>
            </w14:solidFill>
          </w14:textFill>
        </w:rPr>
        <w:t>到指定地点组织监考签到，监考未按时到岗或有其他突发情况，请及时联系考务人员。巡考需巡视整场考试情况，考试结束后方可离开考区。</w:t>
      </w:r>
    </w:p>
    <w:p w14:paraId="0C5E4DB1">
      <w:pPr>
        <w:jc w:val="left"/>
        <w:rPr>
          <w:rFonts w:ascii="微软雅黑" w:hAnsi="微软雅黑" w:eastAsia="微软雅黑" w:cs="微软雅黑"/>
          <w:color w:val="000000" w:themeColor="text1"/>
          <w:kern w:val="36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kern w:val="36"/>
          <w:sz w:val="28"/>
          <w:szCs w:val="28"/>
          <w14:textFill>
            <w14:solidFill>
              <w14:schemeClr w14:val="tx1"/>
            </w14:solidFill>
          </w14:textFill>
        </w:rPr>
        <w:t>3</w:t>
      </w:r>
      <w:r>
        <w:rPr>
          <w:rFonts w:ascii="微软雅黑" w:hAnsi="微软雅黑" w:eastAsia="微软雅黑" w:cs="微软雅黑"/>
          <w:color w:val="000000" w:themeColor="text1"/>
          <w:kern w:val="36"/>
          <w:sz w:val="28"/>
          <w:szCs w:val="28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eastAsia" w:ascii="微软雅黑" w:hAnsi="微软雅黑" w:eastAsia="微软雅黑" w:cs="微软雅黑"/>
          <w:color w:val="000000" w:themeColor="text1"/>
          <w:kern w:val="36"/>
          <w:sz w:val="28"/>
          <w:szCs w:val="28"/>
          <w14:textFill>
            <w14:solidFill>
              <w14:schemeClr w14:val="tx1"/>
            </w14:solidFill>
          </w14:textFill>
        </w:rPr>
        <w:t>由于1100号施工影响，校门到申一教和申图需要绕行大约</w:t>
      </w:r>
      <w:r>
        <w:rPr>
          <w:rFonts w:hint="eastAsia" w:ascii="微软雅黑" w:hAnsi="微软雅黑" w:eastAsia="微软雅黑" w:cs="微软雅黑"/>
          <w:b/>
          <w:color w:val="FF0000"/>
          <w:kern w:val="36"/>
          <w:sz w:val="28"/>
          <w:szCs w:val="28"/>
        </w:rPr>
        <w:t>20分钟</w:t>
      </w:r>
      <w:r>
        <w:rPr>
          <w:rFonts w:hint="eastAsia" w:ascii="微软雅黑" w:hAnsi="微软雅黑" w:eastAsia="微软雅黑" w:cs="微软雅黑"/>
          <w:color w:val="000000" w:themeColor="text1"/>
          <w:kern w:val="36"/>
          <w:sz w:val="28"/>
          <w:szCs w:val="28"/>
          <w14:textFill>
            <w14:solidFill>
              <w14:schemeClr w14:val="tx1"/>
            </w14:solidFill>
          </w14:textFill>
        </w:rPr>
        <w:t>，请预估路上行程时间，提前到达指定地点。1</w:t>
      </w:r>
      <w:r>
        <w:rPr>
          <w:rFonts w:ascii="微软雅黑" w:hAnsi="微软雅黑" w:eastAsia="微软雅黑" w:cs="微软雅黑"/>
          <w:color w:val="000000" w:themeColor="text1"/>
          <w:kern w:val="36"/>
          <w:sz w:val="28"/>
          <w:szCs w:val="28"/>
          <w14:textFill>
            <w14:solidFill>
              <w14:schemeClr w14:val="tx1"/>
            </w14:solidFill>
          </w14:textFill>
        </w:rPr>
        <w:t>100</w:t>
      </w:r>
      <w:r>
        <w:rPr>
          <w:rFonts w:hint="eastAsia" w:ascii="微软雅黑" w:hAnsi="微软雅黑" w:eastAsia="微软雅黑" w:cs="微软雅黑"/>
          <w:color w:val="000000" w:themeColor="text1"/>
          <w:kern w:val="36"/>
          <w:sz w:val="28"/>
          <w:szCs w:val="28"/>
          <w14:textFill>
            <w14:solidFill>
              <w14:schemeClr w14:val="tx1"/>
            </w14:solidFill>
          </w14:textFill>
        </w:rPr>
        <w:t>号车位紧张，建议教师绿色出行。</w:t>
      </w:r>
    </w:p>
    <w:p w14:paraId="5A727A1D">
      <w:pPr>
        <w:jc w:val="left"/>
        <w:rPr>
          <w:rFonts w:hint="eastAsia" w:ascii="微软雅黑" w:hAnsi="微软雅黑" w:eastAsia="微软雅黑" w:cs="微软雅黑"/>
          <w:color w:val="000000" w:themeColor="text1"/>
          <w:kern w:val="36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微软雅黑"/>
          <w:color w:val="000000" w:themeColor="text1"/>
          <w:kern w:val="36"/>
          <w:sz w:val="28"/>
          <w:szCs w:val="28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微软雅黑" w:hAnsi="微软雅黑" w:eastAsia="微软雅黑" w:cs="微软雅黑"/>
          <w:color w:val="000000" w:themeColor="text1"/>
          <w:kern w:val="36"/>
          <w:sz w:val="28"/>
          <w:szCs w:val="28"/>
          <w14:textFill>
            <w14:solidFill>
              <w14:schemeClr w14:val="tx1"/>
            </w14:solidFill>
          </w14:textFill>
        </w:rPr>
        <w:t>. 每场</w:t>
      </w:r>
      <w:r>
        <w:rPr>
          <w:rFonts w:ascii="微软雅黑" w:hAnsi="微软雅黑" w:eastAsia="微软雅黑" w:cs="微软雅黑"/>
          <w:color w:val="000000" w:themeColor="text1"/>
          <w:kern w:val="36"/>
          <w:sz w:val="28"/>
          <w:szCs w:val="28"/>
          <w14:textFill>
            <w14:solidFill>
              <w14:schemeClr w14:val="tx1"/>
            </w14:solidFill>
          </w14:textFill>
        </w:rPr>
        <w:t>考试结束后</w:t>
      </w:r>
      <w:r>
        <w:rPr>
          <w:rFonts w:hint="eastAsia" w:ascii="微软雅黑" w:hAnsi="微软雅黑" w:eastAsia="微软雅黑" w:cs="微软雅黑"/>
          <w:color w:val="000000" w:themeColor="text1"/>
          <w:kern w:val="36"/>
          <w:sz w:val="28"/>
          <w:szCs w:val="28"/>
          <w14:textFill>
            <w14:solidFill>
              <w14:schemeClr w14:val="tx1"/>
            </w14:solidFill>
          </w14:textFill>
        </w:rPr>
        <w:t>，巡考人员将期末考试签到单（巡考人员签字）交至学院</w:t>
      </w:r>
      <w:r>
        <w:rPr>
          <w:rFonts w:ascii="微软雅黑" w:hAnsi="微软雅黑" w:eastAsia="微软雅黑" w:cs="微软雅黑"/>
          <w:color w:val="000000" w:themeColor="text1"/>
          <w:kern w:val="36"/>
          <w:sz w:val="28"/>
          <w:szCs w:val="28"/>
          <w14:textFill>
            <w14:solidFill>
              <w14:schemeClr w14:val="tx1"/>
            </w14:solidFill>
          </w14:textFill>
        </w:rPr>
        <w:t>教学秘书</w:t>
      </w:r>
      <w:r>
        <w:rPr>
          <w:rFonts w:hint="eastAsia" w:ascii="微软雅黑" w:hAnsi="微软雅黑" w:eastAsia="微软雅黑" w:cs="微软雅黑"/>
          <w:color w:val="000000" w:themeColor="text1"/>
          <w:kern w:val="36"/>
          <w:sz w:val="28"/>
          <w:szCs w:val="28"/>
          <w14:textFill>
            <w14:solidFill>
              <w14:schemeClr w14:val="tx1"/>
            </w14:solidFill>
          </w14:textFill>
        </w:rPr>
        <w:t>，期末考试结束后由学院统一</w:t>
      </w:r>
      <w:r>
        <w:rPr>
          <w:rFonts w:ascii="微软雅黑" w:hAnsi="微软雅黑" w:eastAsia="微软雅黑" w:cs="微软雅黑"/>
          <w:color w:val="000000" w:themeColor="text1"/>
          <w:kern w:val="36"/>
          <w:sz w:val="28"/>
          <w:szCs w:val="28"/>
          <w14:textFill>
            <w14:solidFill>
              <w14:schemeClr w14:val="tx1"/>
            </w14:solidFill>
          </w14:textFill>
        </w:rPr>
        <w:t>送交教务处</w:t>
      </w:r>
      <w:r>
        <w:rPr>
          <w:rFonts w:hint="eastAsia" w:ascii="微软雅黑" w:hAnsi="微软雅黑" w:eastAsia="微软雅黑" w:cs="微软雅黑"/>
          <w:color w:val="000000" w:themeColor="text1"/>
          <w:kern w:val="36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 w14:paraId="7AC37160">
      <w:pPr>
        <w:jc w:val="left"/>
        <w:rPr>
          <w:rFonts w:hint="eastAsia" w:ascii="微软雅黑" w:hAnsi="微软雅黑" w:eastAsia="微软雅黑" w:cs="微软雅黑"/>
          <w:color w:val="000000" w:themeColor="text1"/>
          <w:kern w:val="36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DDF2E51">
      <w:pPr>
        <w:widowControl/>
        <w:numPr>
          <w:ilvl w:val="0"/>
          <w:numId w:val="1"/>
        </w:numPr>
        <w:spacing w:line="540" w:lineRule="atLeast"/>
        <w:outlineLvl w:val="0"/>
        <w:rPr>
          <w:rFonts w:ascii="微软雅黑" w:hAnsi="微软雅黑" w:eastAsia="微软雅黑" w:cs="宋体"/>
          <w:color w:val="000000" w:themeColor="text1"/>
          <w:kern w:val="36"/>
          <w:sz w:val="33"/>
          <w:szCs w:val="33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宋体"/>
          <w:color w:val="000000" w:themeColor="text1"/>
          <w:kern w:val="36"/>
          <w:sz w:val="33"/>
          <w:szCs w:val="33"/>
          <w14:textFill>
            <w14:solidFill>
              <w14:schemeClr w14:val="tx1"/>
            </w14:solidFill>
          </w14:textFill>
        </w:rPr>
        <w:t>监考人员：</w:t>
      </w:r>
    </w:p>
    <w:p w14:paraId="29EDF5EC">
      <w:pPr>
        <w:numPr>
          <w:ilvl w:val="0"/>
          <w:numId w:val="2"/>
        </w:numPr>
        <w:jc w:val="left"/>
        <w:rPr>
          <w:rFonts w:ascii="微软雅黑" w:hAnsi="微软雅黑" w:eastAsia="微软雅黑" w:cs="微软雅黑"/>
          <w:color w:val="000000" w:themeColor="text1"/>
          <w:kern w:val="36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kern w:val="36"/>
          <w:sz w:val="28"/>
          <w:szCs w:val="28"/>
          <w14:textFill>
            <w14:solidFill>
              <w14:schemeClr w14:val="tx1"/>
            </w14:solidFill>
          </w14:textFill>
        </w:rPr>
        <w:t>开考前 30 分钟，</w:t>
      </w:r>
      <w:r>
        <w:rPr>
          <w:rFonts w:hint="eastAsia" w:ascii="微软雅黑" w:hAnsi="微软雅黑" w:eastAsia="微软雅黑" w:cs="微软雅黑"/>
          <w:b/>
          <w:bCs/>
          <w:color w:val="FF0000"/>
          <w:kern w:val="36"/>
          <w:sz w:val="28"/>
          <w:szCs w:val="28"/>
        </w:rPr>
        <w:t>全部监考人员到以上表格中指定地点签到（包括由教务处印制试卷课程和学院印制试卷课程），务必准时到达考场，避免迟到</w:t>
      </w:r>
      <w:r>
        <w:rPr>
          <w:rFonts w:hint="eastAsia" w:ascii="微软雅黑" w:hAnsi="微软雅黑" w:eastAsia="微软雅黑" w:cs="微软雅黑"/>
          <w:color w:val="000000" w:themeColor="text1"/>
          <w:kern w:val="36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 w14:paraId="3EE34572">
      <w:pPr>
        <w:numPr>
          <w:ilvl w:val="0"/>
          <w:numId w:val="2"/>
        </w:numPr>
        <w:jc w:val="left"/>
        <w:rPr>
          <w:rFonts w:ascii="微软雅黑" w:hAnsi="微软雅黑" w:eastAsia="微软雅黑" w:cs="微软雅黑"/>
          <w:color w:val="000000" w:themeColor="text1"/>
          <w:kern w:val="36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kern w:val="36"/>
          <w:sz w:val="28"/>
          <w:szCs w:val="28"/>
          <w14:textFill>
            <w14:solidFill>
              <w14:schemeClr w14:val="tx1"/>
            </w14:solidFill>
          </w14:textFill>
        </w:rPr>
        <w:t>由教务处印制的试卷（含考场情况登记表）在签到时领取。</w:t>
      </w:r>
    </w:p>
    <w:p w14:paraId="2FEB7EA6">
      <w:pPr>
        <w:numPr>
          <w:ilvl w:val="0"/>
          <w:numId w:val="2"/>
        </w:numPr>
        <w:jc w:val="left"/>
        <w:rPr>
          <w:rFonts w:ascii="微软雅黑" w:hAnsi="微软雅黑" w:eastAsia="微软雅黑" w:cs="微软雅黑"/>
          <w:color w:val="000000" w:themeColor="text1"/>
          <w:kern w:val="36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kern w:val="36"/>
          <w:sz w:val="28"/>
          <w:szCs w:val="28"/>
          <w14:textFill>
            <w14:solidFill>
              <w14:schemeClr w14:val="tx1"/>
            </w14:solidFill>
          </w14:textFill>
        </w:rPr>
        <w:t>学院专业课和学科基础课的试卷和考场情况登记表由主考准备</w:t>
      </w:r>
      <w:r>
        <w:rPr>
          <w:rFonts w:hint="eastAsia" w:ascii="微软雅黑" w:hAnsi="微软雅黑" w:eastAsia="微软雅黑" w:cs="微软雅黑"/>
          <w:color w:val="000000" w:themeColor="text1"/>
          <w:kern w:val="36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1D5B33D8">
      <w:pPr>
        <w:pStyle w:val="6"/>
        <w:numPr>
          <w:ilvl w:val="0"/>
          <w:numId w:val="2"/>
        </w:numPr>
        <w:ind w:firstLineChars="0"/>
        <w:jc w:val="left"/>
        <w:rPr>
          <w:rFonts w:ascii="微软雅黑" w:hAnsi="微软雅黑" w:eastAsia="微软雅黑" w:cs="微软雅黑"/>
          <w:color w:val="000000" w:themeColor="text1"/>
          <w:kern w:val="36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kern w:val="36"/>
          <w:sz w:val="28"/>
          <w:szCs w:val="28"/>
          <w14:textFill>
            <w14:solidFill>
              <w14:schemeClr w14:val="tx1"/>
            </w14:solidFill>
          </w14:textFill>
        </w:rPr>
        <w:t>由于1100号施工影响，校门到申一教和申图需要绕行大约</w:t>
      </w:r>
      <w:r>
        <w:rPr>
          <w:rFonts w:hint="eastAsia" w:ascii="微软雅黑" w:hAnsi="微软雅黑" w:eastAsia="微软雅黑" w:cs="微软雅黑"/>
          <w:b/>
          <w:color w:val="FF0000"/>
          <w:kern w:val="36"/>
          <w:sz w:val="28"/>
          <w:szCs w:val="28"/>
        </w:rPr>
        <w:t>20分钟</w:t>
      </w:r>
      <w:r>
        <w:rPr>
          <w:rFonts w:hint="eastAsia" w:ascii="微软雅黑" w:hAnsi="微软雅黑" w:eastAsia="微软雅黑" w:cs="微软雅黑"/>
          <w:color w:val="000000" w:themeColor="text1"/>
          <w:kern w:val="36"/>
          <w:sz w:val="28"/>
          <w:szCs w:val="28"/>
          <w14:textFill>
            <w14:solidFill>
              <w14:schemeClr w14:val="tx1"/>
            </w14:solidFill>
          </w14:textFill>
        </w:rPr>
        <w:t>，请预估路上行程时间，提前到达指定地点。1</w:t>
      </w:r>
      <w:r>
        <w:rPr>
          <w:rFonts w:ascii="微软雅黑" w:hAnsi="微软雅黑" w:eastAsia="微软雅黑" w:cs="微软雅黑"/>
          <w:color w:val="000000" w:themeColor="text1"/>
          <w:kern w:val="36"/>
          <w:sz w:val="28"/>
          <w:szCs w:val="28"/>
          <w14:textFill>
            <w14:solidFill>
              <w14:schemeClr w14:val="tx1"/>
            </w14:solidFill>
          </w14:textFill>
        </w:rPr>
        <w:t>100</w:t>
      </w:r>
      <w:r>
        <w:rPr>
          <w:rFonts w:hint="eastAsia" w:ascii="微软雅黑" w:hAnsi="微软雅黑" w:eastAsia="微软雅黑" w:cs="微软雅黑"/>
          <w:color w:val="000000" w:themeColor="text1"/>
          <w:kern w:val="36"/>
          <w:sz w:val="28"/>
          <w:szCs w:val="28"/>
          <w14:textFill>
            <w14:solidFill>
              <w14:schemeClr w14:val="tx1"/>
            </w14:solidFill>
          </w14:textFill>
        </w:rPr>
        <w:t>号车位紧张，建议教师绿色出行。</w:t>
      </w:r>
    </w:p>
    <w:p w14:paraId="47ED147A">
      <w:pPr>
        <w:numPr>
          <w:ilvl w:val="0"/>
          <w:numId w:val="2"/>
        </w:numPr>
        <w:jc w:val="left"/>
        <w:rPr>
          <w:rFonts w:ascii="微软雅黑" w:hAnsi="微软雅黑" w:eastAsia="微软雅黑" w:cs="微软雅黑"/>
          <w:color w:val="000000" w:themeColor="text1"/>
          <w:kern w:val="36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kern w:val="36"/>
          <w:sz w:val="28"/>
          <w:szCs w:val="28"/>
          <w14:textFill>
            <w14:solidFill>
              <w14:schemeClr w14:val="tx1"/>
            </w14:solidFill>
          </w14:textFill>
        </w:rPr>
        <w:t>按照监考要求，规范监考，不做与监考无关的事情。</w:t>
      </w:r>
      <w:bookmarkStart w:id="0" w:name="_GoBack"/>
      <w:bookmarkEnd w:id="0"/>
      <w:r>
        <w:rPr>
          <w:rFonts w:hint="eastAsia" w:ascii="微软雅黑" w:hAnsi="微软雅黑" w:eastAsia="微软雅黑" w:cs="微软雅黑"/>
          <w:color w:val="000000" w:themeColor="text1"/>
          <w:kern w:val="36"/>
          <w:sz w:val="28"/>
          <w:szCs w:val="28"/>
          <w14:textFill>
            <w14:solidFill>
              <w14:schemeClr w14:val="tx1"/>
            </w14:solidFill>
          </w14:textFill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0D9E95"/>
    <w:multiLevelType w:val="singleLevel"/>
    <w:tmpl w:val="9C0D9E95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F2C9276D"/>
    <w:multiLevelType w:val="singleLevel"/>
    <w:tmpl w:val="F2C9276D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wOTA0NGNjNmYxMzFmMTk5ZWM1ZjVmYzI3NDJkNTgifQ=="/>
  </w:docVars>
  <w:rsids>
    <w:rsidRoot w:val="68F42BDD"/>
    <w:rsid w:val="00035263"/>
    <w:rsid w:val="000A432B"/>
    <w:rsid w:val="000F27D0"/>
    <w:rsid w:val="001D3FFD"/>
    <w:rsid w:val="00215FDF"/>
    <w:rsid w:val="002371F2"/>
    <w:rsid w:val="002556A8"/>
    <w:rsid w:val="002F7FE2"/>
    <w:rsid w:val="00340A04"/>
    <w:rsid w:val="003A455E"/>
    <w:rsid w:val="003C0415"/>
    <w:rsid w:val="003C0496"/>
    <w:rsid w:val="00447511"/>
    <w:rsid w:val="006D342A"/>
    <w:rsid w:val="00780736"/>
    <w:rsid w:val="007A211D"/>
    <w:rsid w:val="007B4C7C"/>
    <w:rsid w:val="008E20EF"/>
    <w:rsid w:val="008E70C2"/>
    <w:rsid w:val="00916FE1"/>
    <w:rsid w:val="00982F70"/>
    <w:rsid w:val="009C2356"/>
    <w:rsid w:val="00A81574"/>
    <w:rsid w:val="00B13EDB"/>
    <w:rsid w:val="00BF063B"/>
    <w:rsid w:val="00BF3034"/>
    <w:rsid w:val="00C8684B"/>
    <w:rsid w:val="00D0797B"/>
    <w:rsid w:val="00D9759B"/>
    <w:rsid w:val="00E079E2"/>
    <w:rsid w:val="00E40619"/>
    <w:rsid w:val="00EF2DAA"/>
    <w:rsid w:val="00F33A92"/>
    <w:rsid w:val="00F45DE0"/>
    <w:rsid w:val="00F77BE5"/>
    <w:rsid w:val="01565C22"/>
    <w:rsid w:val="09000221"/>
    <w:rsid w:val="0F73799F"/>
    <w:rsid w:val="0F851480"/>
    <w:rsid w:val="0FDC3811"/>
    <w:rsid w:val="12A14823"/>
    <w:rsid w:val="14763172"/>
    <w:rsid w:val="14FB79FC"/>
    <w:rsid w:val="16096967"/>
    <w:rsid w:val="1AC47300"/>
    <w:rsid w:val="1C697414"/>
    <w:rsid w:val="1D2C08EE"/>
    <w:rsid w:val="22CC31F6"/>
    <w:rsid w:val="24E24F53"/>
    <w:rsid w:val="26FD511A"/>
    <w:rsid w:val="27764078"/>
    <w:rsid w:val="279A1B15"/>
    <w:rsid w:val="2879797C"/>
    <w:rsid w:val="294206B6"/>
    <w:rsid w:val="2A97058D"/>
    <w:rsid w:val="2F210D6D"/>
    <w:rsid w:val="2F391C13"/>
    <w:rsid w:val="2F564413"/>
    <w:rsid w:val="32E72591"/>
    <w:rsid w:val="35FF348B"/>
    <w:rsid w:val="38524954"/>
    <w:rsid w:val="3D624A2B"/>
    <w:rsid w:val="3DA25FFD"/>
    <w:rsid w:val="412169AB"/>
    <w:rsid w:val="43BF1735"/>
    <w:rsid w:val="43CC2BFE"/>
    <w:rsid w:val="442C5D93"/>
    <w:rsid w:val="44AC2EC1"/>
    <w:rsid w:val="47F95BF5"/>
    <w:rsid w:val="48FB0077"/>
    <w:rsid w:val="501047BA"/>
    <w:rsid w:val="586E02D0"/>
    <w:rsid w:val="5A736072"/>
    <w:rsid w:val="5AF70A51"/>
    <w:rsid w:val="5E987722"/>
    <w:rsid w:val="611F660B"/>
    <w:rsid w:val="621243C2"/>
    <w:rsid w:val="65916F04"/>
    <w:rsid w:val="66434A7E"/>
    <w:rsid w:val="68F42BDD"/>
    <w:rsid w:val="69DC778F"/>
    <w:rsid w:val="6A5E280F"/>
    <w:rsid w:val="6A893AE6"/>
    <w:rsid w:val="70131A31"/>
    <w:rsid w:val="750000AA"/>
    <w:rsid w:val="761738FD"/>
    <w:rsid w:val="778A1F2E"/>
    <w:rsid w:val="78AC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  <w:szCs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539</Words>
  <Characters>610</Characters>
  <Lines>4</Lines>
  <Paragraphs>1</Paragraphs>
  <TotalTime>0</TotalTime>
  <ScaleCrop>false</ScaleCrop>
  <LinksUpToDate>false</LinksUpToDate>
  <CharactersWithSpaces>619</CharactersWithSpaces>
  <Application>WPS Office_12.1.0.18909_F1E327BC-269C-435d-A152-05C5408002CA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2024-12-16T05:53:00Z</dcterms:created>
  <dc:creator>Ω</dc:creator>
  <cp:lastModifiedBy>鹅鹅不减肥</cp:lastModifiedBy>
  <dcterms:modified xsi:type="dcterms:W3CDTF">2024-12-31T02:10:14Z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2052-12.1.0.18909</vt:lpwstr>
  </property>
  <property fmtid="{D5CDD505-2E9C-101B-9397-08002B2CF9AE}" pid="3" name="ICV">
    <vt:lpwstr>C3EB943089724F628C635FC296A7F2DC_13</vt:lpwstr>
  </property>
</Properties>
</file>